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rPr>
        <w:t xml:space="preserve">Историк Сайман Трю, преподает в Королевской военной академии в Сент-Херсте. Он эксперт по истории высадки десанта в Нормандии. Сейчас он пытается выяснить, как возможное поражение превратилось в победу.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Сайман Трю</w:t>
      </w:r>
      <w:r w:rsidRPr="005F0204">
        <w:rPr>
          <w:rFonts w:ascii="Times New Roman" w:hAnsi="Times New Roman" w:cs="Times New Roman"/>
          <w:sz w:val="24"/>
          <w:szCs w:val="24"/>
        </w:rPr>
        <w:t xml:space="preserve">: Вторжение союзников в Нормандию должно было произойти на всем протяжении фронта, вдоль всего побережья Кальвадоса, внизу полуострова Котантен. В общей сложности это составляет около 80 км.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Закадровый текст</w:t>
      </w:r>
      <w:r w:rsidRPr="005F0204">
        <w:rPr>
          <w:rFonts w:ascii="Times New Roman" w:hAnsi="Times New Roman" w:cs="Times New Roman"/>
          <w:sz w:val="24"/>
          <w:szCs w:val="24"/>
        </w:rPr>
        <w:t xml:space="preserve">: План был весьма </w:t>
      </w:r>
      <w:proofErr w:type="gramStart"/>
      <w:r w:rsidRPr="005F0204">
        <w:rPr>
          <w:rFonts w:ascii="Times New Roman" w:hAnsi="Times New Roman" w:cs="Times New Roman"/>
          <w:sz w:val="24"/>
          <w:szCs w:val="24"/>
        </w:rPr>
        <w:t>амбициозным</w:t>
      </w:r>
      <w:proofErr w:type="gramEnd"/>
      <w:r w:rsidRPr="005F0204">
        <w:rPr>
          <w:rFonts w:ascii="Times New Roman" w:hAnsi="Times New Roman" w:cs="Times New Roman"/>
          <w:sz w:val="24"/>
          <w:szCs w:val="24"/>
        </w:rPr>
        <w:t xml:space="preserve"> – союзники рассчитывали высадить 130 000 солдат на пяти различных пляжах. Англичане рассчитывали на эффект внезапности. Американским планировщикам требовалось время для подготовки воздушного налета.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Адриан Льюис</w:t>
      </w:r>
      <w:r w:rsidRPr="005F0204">
        <w:rPr>
          <w:rFonts w:ascii="Times New Roman" w:hAnsi="Times New Roman" w:cs="Times New Roman"/>
          <w:sz w:val="24"/>
          <w:szCs w:val="24"/>
        </w:rPr>
        <w:t xml:space="preserve">: Нормандское вторжение стало компромиссом. Если даешь военное задание британцам, они решают его одним способом. Если даешь такое же задание американским военным лидерам они, скорей всего, предложат совсем другое решение. А теперь поставьте их на одно поле сражения и предложите разработать общий план – получите компромисс.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Закадровый текст</w:t>
      </w:r>
      <w:r w:rsidRPr="005F0204">
        <w:rPr>
          <w:rFonts w:ascii="Times New Roman" w:hAnsi="Times New Roman" w:cs="Times New Roman"/>
          <w:sz w:val="24"/>
          <w:szCs w:val="24"/>
        </w:rPr>
        <w:t xml:space="preserve">: По всей Британии войска были размещены в тренировочных лагерях, с целью улучшить физическую подготовку.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rPr>
        <w:t xml:space="preserve">- Не проходило и дня без форсированного марша или пробежки на 10-15 км.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Закадровый текст</w:t>
      </w:r>
      <w:r w:rsidRPr="005F0204">
        <w:rPr>
          <w:rFonts w:ascii="Times New Roman" w:hAnsi="Times New Roman" w:cs="Times New Roman"/>
          <w:sz w:val="24"/>
          <w:szCs w:val="24"/>
        </w:rPr>
        <w:t xml:space="preserve">: Элитные рейнджеры Штатов были посланы на дополнительную подготовку </w:t>
      </w:r>
      <w:proofErr w:type="gramStart"/>
      <w:r w:rsidRPr="005F0204">
        <w:rPr>
          <w:rFonts w:ascii="Times New Roman" w:hAnsi="Times New Roman" w:cs="Times New Roman"/>
          <w:sz w:val="24"/>
          <w:szCs w:val="24"/>
        </w:rPr>
        <w:t>к</w:t>
      </w:r>
      <w:proofErr w:type="gramEnd"/>
      <w:r w:rsidRPr="005F0204">
        <w:rPr>
          <w:rFonts w:ascii="Times New Roman" w:hAnsi="Times New Roman" w:cs="Times New Roman"/>
          <w:sz w:val="24"/>
          <w:szCs w:val="24"/>
        </w:rPr>
        <w:t xml:space="preserve"> сверх секретной миссии. Из 1,5 млн. американских солдат только 1000 были рейнджерами, но они считались ключом к успеху </w:t>
      </w:r>
      <w:proofErr w:type="gramStart"/>
      <w:r w:rsidRPr="005F0204">
        <w:rPr>
          <w:rFonts w:ascii="Times New Roman" w:hAnsi="Times New Roman" w:cs="Times New Roman"/>
          <w:sz w:val="24"/>
          <w:szCs w:val="24"/>
        </w:rPr>
        <w:t>в</w:t>
      </w:r>
      <w:proofErr w:type="gramEnd"/>
      <w:r w:rsidRPr="005F0204">
        <w:rPr>
          <w:rFonts w:ascii="Times New Roman" w:hAnsi="Times New Roman" w:cs="Times New Roman"/>
          <w:sz w:val="24"/>
          <w:szCs w:val="24"/>
        </w:rPr>
        <w:t xml:space="preserve"> </w:t>
      </w:r>
      <w:proofErr w:type="gramStart"/>
      <w:r w:rsidRPr="005F0204">
        <w:rPr>
          <w:rFonts w:ascii="Times New Roman" w:hAnsi="Times New Roman" w:cs="Times New Roman"/>
          <w:sz w:val="24"/>
          <w:szCs w:val="24"/>
        </w:rPr>
        <w:t>Омаха</w:t>
      </w:r>
      <w:proofErr w:type="gramEnd"/>
      <w:r w:rsidRPr="005F0204">
        <w:rPr>
          <w:rFonts w:ascii="Times New Roman" w:hAnsi="Times New Roman" w:cs="Times New Roman"/>
          <w:sz w:val="24"/>
          <w:szCs w:val="24"/>
        </w:rPr>
        <w:t xml:space="preserve"> бич.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Рей Толлефсон</w:t>
      </w:r>
      <w:r w:rsidRPr="005F0204">
        <w:rPr>
          <w:rFonts w:ascii="Times New Roman" w:hAnsi="Times New Roman" w:cs="Times New Roman"/>
          <w:sz w:val="24"/>
          <w:szCs w:val="24"/>
        </w:rPr>
        <w:t xml:space="preserve">: Мы знали, что воевать придется на холмистой гряде или на скалах. Что-то вроде того.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Джеймс Икнер</w:t>
      </w:r>
      <w:r w:rsidRPr="005F0204">
        <w:rPr>
          <w:rFonts w:ascii="Times New Roman" w:hAnsi="Times New Roman" w:cs="Times New Roman"/>
          <w:sz w:val="24"/>
          <w:szCs w:val="24"/>
        </w:rPr>
        <w:t xml:space="preserve">: Мы тренировались на Айлоф Вайд – там есть огромные скалы высотой под 60 м.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Джек Бурк</w:t>
      </w:r>
      <w:r w:rsidRPr="005F0204">
        <w:rPr>
          <w:rFonts w:ascii="Times New Roman" w:hAnsi="Times New Roman" w:cs="Times New Roman"/>
          <w:sz w:val="24"/>
          <w:szCs w:val="24"/>
        </w:rPr>
        <w:t>: Вниз сбрасывали веревочные лестницы, мы взбирались по скалам. Эти веревки зацеплялись вокруг плеч или вокруг ноги. Если падаешь, хватаешь за веревку и держишься. Нам было по 19-20 лет, это было даже весело.</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Рей Толлефсон</w:t>
      </w:r>
      <w:r w:rsidRPr="005F0204">
        <w:rPr>
          <w:rFonts w:ascii="Times New Roman" w:hAnsi="Times New Roman" w:cs="Times New Roman"/>
          <w:sz w:val="24"/>
          <w:szCs w:val="24"/>
        </w:rPr>
        <w:t xml:space="preserve">: Ты следуешь за толпой, просто делаешь то, что сказано. Так нас и тренировали. Не надо было анализировать ситуацию, высказывать предложения – просто делать то, что приказано. Вот и все.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Закадровый текст</w:t>
      </w:r>
      <w:r w:rsidRPr="005F0204">
        <w:rPr>
          <w:rFonts w:ascii="Times New Roman" w:hAnsi="Times New Roman" w:cs="Times New Roman"/>
          <w:sz w:val="24"/>
          <w:szCs w:val="24"/>
        </w:rPr>
        <w:t>: При такой концентрации вой</w:t>
      </w:r>
      <w:proofErr w:type="gramStart"/>
      <w:r w:rsidRPr="005F0204">
        <w:rPr>
          <w:rFonts w:ascii="Times New Roman" w:hAnsi="Times New Roman" w:cs="Times New Roman"/>
          <w:sz w:val="24"/>
          <w:szCs w:val="24"/>
        </w:rPr>
        <w:t>ск в Бр</w:t>
      </w:r>
      <w:proofErr w:type="gramEnd"/>
      <w:r w:rsidRPr="005F0204">
        <w:rPr>
          <w:rFonts w:ascii="Times New Roman" w:hAnsi="Times New Roman" w:cs="Times New Roman"/>
          <w:sz w:val="24"/>
          <w:szCs w:val="24"/>
        </w:rPr>
        <w:t xml:space="preserve">итании, для союзников было очевидно, что приготовления не окажутся незамеченными. Гитлер знал, что союзники готовят наступление на Европу, поэтому он приказал выстроить широкую линию надежных огневых точек по всей длине оккупированного побережья Европы – от Норвегии до испанской границы. Нацисты хвастались, что это величайшая линия укрепления в военной истории.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Джозеф Балкоски</w:t>
      </w:r>
      <w:r w:rsidRPr="005F0204">
        <w:rPr>
          <w:rFonts w:ascii="Times New Roman" w:hAnsi="Times New Roman" w:cs="Times New Roman"/>
          <w:sz w:val="24"/>
          <w:szCs w:val="24"/>
        </w:rPr>
        <w:t xml:space="preserve">: Немцы знали, что союзники будут наступать на Северо-Западную Европу. Для союзников было не так важно то, что немцам известно о самом нападении. Главное, им было неизвестно точное место нападения.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Сайман Трю</w:t>
      </w:r>
      <w:r w:rsidRPr="005F0204">
        <w:rPr>
          <w:rFonts w:ascii="Times New Roman" w:hAnsi="Times New Roman" w:cs="Times New Roman"/>
          <w:sz w:val="24"/>
          <w:szCs w:val="24"/>
        </w:rPr>
        <w:t xml:space="preserve">: Немецкое командование разделилось во мнениях относительно наиболее вероятной точки нападения союзников. Большинство считало, что это произойдет в Кале, к северу отсюда. Причина кроется в том, что это самая узкая часть Ла-Манша – менее 50 км шириной. И союзники, конечно же, понимали, что там их уже будут ждать.     </w:t>
      </w:r>
    </w:p>
    <w:p w:rsidR="005F0204" w:rsidRPr="005F0204" w:rsidRDefault="005F0204" w:rsidP="005F0204">
      <w:pPr>
        <w:pStyle w:val="a3"/>
        <w:rPr>
          <w:rFonts w:ascii="Times New Roman" w:hAnsi="Times New Roman" w:cs="Times New Roman"/>
          <w:sz w:val="24"/>
          <w:szCs w:val="24"/>
        </w:rPr>
      </w:pPr>
      <w:r w:rsidRPr="005F0204">
        <w:rPr>
          <w:rFonts w:ascii="Times New Roman" w:hAnsi="Times New Roman" w:cs="Times New Roman"/>
          <w:sz w:val="24"/>
          <w:szCs w:val="24"/>
          <w:u w:val="single"/>
        </w:rPr>
        <w:t>Закадровый текст</w:t>
      </w:r>
      <w:r w:rsidRPr="005F0204">
        <w:rPr>
          <w:rFonts w:ascii="Times New Roman" w:hAnsi="Times New Roman" w:cs="Times New Roman"/>
          <w:sz w:val="24"/>
          <w:szCs w:val="24"/>
        </w:rPr>
        <w:t xml:space="preserve">: На английской стороне ночью передвигались ложные танки, с целью усилить уверенность немцев в надвигающейся атаке в Кале. Англичане имитировали военные аэродромы, распыляя гербициды, чтобы в траве были видны следы колес. От берега отчаливали брезентовые десантные баржи. </w:t>
      </w:r>
    </w:p>
    <w:p w:rsidR="000721D6" w:rsidRPr="005F0204" w:rsidRDefault="000721D6">
      <w:pPr>
        <w:rPr>
          <w:rFonts w:ascii="Times New Roman" w:hAnsi="Times New Roman" w:cs="Times New Roman"/>
        </w:rPr>
      </w:pPr>
    </w:p>
    <w:sectPr w:rsidR="000721D6" w:rsidRPr="005F0204" w:rsidSect="000721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0204"/>
    <w:rsid w:val="000721D6"/>
    <w:rsid w:val="005F02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1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F020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2799</Characters>
  <Application>Microsoft Office Word</Application>
  <DocSecurity>0</DocSecurity>
  <Lines>23</Lines>
  <Paragraphs>6</Paragraphs>
  <ScaleCrop>false</ScaleCrop>
  <Company>Reanimator Extreme Edition</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2017-04-22T19:54:00Z</dcterms:created>
  <dcterms:modified xsi:type="dcterms:W3CDTF">2017-04-22T19:55:00Z</dcterms:modified>
</cp:coreProperties>
</file>